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2A3B" w14:textId="75C5CAED" w:rsidR="00871335" w:rsidRDefault="006C2616" w:rsidP="00781728">
      <w:r w:rsidRPr="006C2616">
        <w:t xml:space="preserve">Rapport: Behandling och sociala stödinsatser vid samsjuklighet mellan beroende och andra psykiatriska tillstånd - En systematisk översikt och utvärdering av läkemedelsbehandling, psykologiska och psykosociala insatser samt hälsoekonomiska aspekter – Del 1 Läkemedelsbehandling. Stockholm: Statens beredning för medicinsk och social utvärdering (SBU); 2024. ISSN 978-91-987555-0-3. </w:t>
      </w:r>
      <w:hyperlink r:id="rId6" w:history="1">
        <w:r w:rsidRPr="000D59E8">
          <w:rPr>
            <w:rStyle w:val="Hyperlnk"/>
          </w:rPr>
          <w:t>https://www.sbu.se/372</w:t>
        </w:r>
      </w:hyperlink>
    </w:p>
    <w:tbl>
      <w:tblPr>
        <w:tblStyle w:val="Rutntstabell4dekorfrg1"/>
        <w:tblW w:w="0" w:type="auto"/>
        <w:tblLook w:val="0620" w:firstRow="1" w:lastRow="0" w:firstColumn="0" w:lastColumn="0" w:noHBand="1" w:noVBand="1"/>
        <w:tblCaption w:val="Erratalista"/>
        <w:tblDescription w:val="Errata som visar vad som har ändrats i rapporten, vart det stod och till vilken text det ändrats"/>
      </w:tblPr>
      <w:tblGrid>
        <w:gridCol w:w="2265"/>
        <w:gridCol w:w="2265"/>
        <w:gridCol w:w="2266"/>
        <w:gridCol w:w="2266"/>
      </w:tblGrid>
      <w:tr w:rsidR="006C2616" w14:paraId="6C6C9815" w14:textId="77777777" w:rsidTr="006C2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566A8069" w14:textId="608F4E78" w:rsidR="006C2616" w:rsidRDefault="006C2616">
            <w:r>
              <w:t>Plats</w:t>
            </w:r>
          </w:p>
        </w:tc>
        <w:tc>
          <w:tcPr>
            <w:tcW w:w="2265" w:type="dxa"/>
          </w:tcPr>
          <w:p w14:paraId="4ECD0F8A" w14:textId="1A07E862" w:rsidR="006C2616" w:rsidRDefault="006C2616">
            <w:r>
              <w:t>Stod</w:t>
            </w:r>
          </w:p>
        </w:tc>
        <w:tc>
          <w:tcPr>
            <w:tcW w:w="2266" w:type="dxa"/>
          </w:tcPr>
          <w:p w14:paraId="2BDA0158" w14:textId="3761B02C" w:rsidR="006C2616" w:rsidRDefault="006C2616">
            <w:r>
              <w:t>Ska stå</w:t>
            </w:r>
          </w:p>
        </w:tc>
        <w:tc>
          <w:tcPr>
            <w:tcW w:w="2266" w:type="dxa"/>
          </w:tcPr>
          <w:p w14:paraId="65724922" w14:textId="1FF601CB" w:rsidR="006C2616" w:rsidRDefault="006C2616">
            <w:r>
              <w:t>Korrigeringsdatum</w:t>
            </w:r>
          </w:p>
        </w:tc>
      </w:tr>
      <w:tr w:rsidR="006C2616" w14:paraId="04455581" w14:textId="77777777" w:rsidTr="006C2616">
        <w:tc>
          <w:tcPr>
            <w:tcW w:w="2265" w:type="dxa"/>
          </w:tcPr>
          <w:p w14:paraId="1D134BB3" w14:textId="58626FAD" w:rsidR="006C2616" w:rsidRDefault="006C2616">
            <w:r>
              <w:rPr>
                <w:rFonts w:ascii="Calibri" w:eastAsia="Calibri" w:hAnsi="Calibri" w:cs="Times New Roman"/>
              </w:rPr>
              <w:t>Manus. Tabell 5.3</w:t>
            </w:r>
          </w:p>
        </w:tc>
        <w:tc>
          <w:tcPr>
            <w:tcW w:w="2265" w:type="dxa"/>
          </w:tcPr>
          <w:p w14:paraId="1B70F3A2" w14:textId="77777777" w:rsidR="006C2616" w:rsidRDefault="006C2616" w:rsidP="006C2616">
            <w:r>
              <w:t>I en studie visade resultaten för alkoholkonsumtion, mätt med olika mått, totalt sett på en statistiskt signifikant positiv effekt av behandling [36]</w:t>
            </w:r>
          </w:p>
          <w:p w14:paraId="573F5EA0" w14:textId="77777777" w:rsidR="006C2616" w:rsidRDefault="006C2616" w:rsidP="006C2616"/>
          <w:p w14:paraId="084BE56D" w14:textId="351DF29F" w:rsidR="006C2616" w:rsidRDefault="006C2616" w:rsidP="006C2616">
            <w:r>
              <w:t>För två jämförelser i två studier visade resultaten för alkoholkonsumtion, mätt med olika mått, totalt sett på en statistiskt icke-signifikant positiv effekt av behandling [34] [50]</w:t>
            </w:r>
          </w:p>
        </w:tc>
        <w:tc>
          <w:tcPr>
            <w:tcW w:w="2266" w:type="dxa"/>
          </w:tcPr>
          <w:p w14:paraId="048C1A4E" w14:textId="77777777" w:rsidR="006C2616" w:rsidRDefault="006C2616" w:rsidP="006C2616">
            <w:r>
              <w:t>För två jämförelser i två studier visade resultaten för alkoholkonsumtion, mätt med olika mått, totalt sett på en statistiskt signifikant positiv effekt av behandling [36] [50]b</w:t>
            </w:r>
          </w:p>
          <w:p w14:paraId="0DD9CBA0" w14:textId="77777777" w:rsidR="006C2616" w:rsidRDefault="006C2616" w:rsidP="006C2616"/>
          <w:p w14:paraId="62AD4071" w14:textId="77656FD2" w:rsidR="006C2616" w:rsidRDefault="006C2616" w:rsidP="006C2616">
            <w:r>
              <w:t>I en studie visade resultaten för alkoholkonsumtion, mätt med olika mått, totalt sett på en statistiskt icke-signifikant positiv effekt av behandling [34]</w:t>
            </w:r>
          </w:p>
        </w:tc>
        <w:tc>
          <w:tcPr>
            <w:tcW w:w="2266" w:type="dxa"/>
          </w:tcPr>
          <w:p w14:paraId="2B8E1195" w14:textId="765AD29D" w:rsidR="006C2616" w:rsidRDefault="00F90A6F">
            <w:r>
              <w:t>Korrigering i rapport ej utförd</w:t>
            </w:r>
          </w:p>
        </w:tc>
      </w:tr>
      <w:tr w:rsidR="006C2616" w14:paraId="67C6386D" w14:textId="77777777" w:rsidTr="006C2616">
        <w:tc>
          <w:tcPr>
            <w:tcW w:w="2265" w:type="dxa"/>
          </w:tcPr>
          <w:p w14:paraId="72EDD734" w14:textId="4E10B9AD" w:rsidR="006C2616" w:rsidRDefault="006C2616" w:rsidP="006C2616">
            <w:r w:rsidRPr="006C2616">
              <w:t>Bilaga 6 – Syntes utan metaanalys – SWIM. Depression och alkoholberoende, SSRI vs placebo – alkoholkonsumtion.</w:t>
            </w:r>
          </w:p>
        </w:tc>
        <w:tc>
          <w:tcPr>
            <w:tcW w:w="2265" w:type="dxa"/>
          </w:tcPr>
          <w:p w14:paraId="78090B3C" w14:textId="77777777" w:rsidR="006C2616" w:rsidRDefault="006C2616" w:rsidP="006C2616">
            <w:r>
              <w:t>I en studie visade resultaten för alkoholkonsumtion, mätt med olika mått, totalt sett på en statistiskt signifikant positiv effekt av behandling [14]</w:t>
            </w:r>
          </w:p>
          <w:p w14:paraId="0E00FD9A" w14:textId="77777777" w:rsidR="006C2616" w:rsidRDefault="006C2616" w:rsidP="006C2616"/>
          <w:p w14:paraId="2965DF93" w14:textId="570DB9B6" w:rsidR="006C2616" w:rsidRDefault="006C2616" w:rsidP="006C2616">
            <w:r>
              <w:t>För två jämförelser i två studier visade resultaten för alkoholkonsumtion, mätt med olika mått, totalt sett på en statistiskt icke-signifikant positiv effekt av behandling [1, 5] (5b)</w:t>
            </w:r>
          </w:p>
        </w:tc>
        <w:tc>
          <w:tcPr>
            <w:tcW w:w="2266" w:type="dxa"/>
          </w:tcPr>
          <w:p w14:paraId="03F6F9B6" w14:textId="77777777" w:rsidR="006C2616" w:rsidRDefault="006C2616" w:rsidP="006C2616">
            <w:r>
              <w:t>För två jämförelser i två studier visade resultaten för alkoholkonsumtion, mätt med olika mått, totalt sett på en statistiskt signifikant positiv effekt av behandling [14] [5] (5b)</w:t>
            </w:r>
          </w:p>
          <w:p w14:paraId="34D66813" w14:textId="77777777" w:rsidR="006C2616" w:rsidRDefault="006C2616" w:rsidP="006C2616"/>
          <w:p w14:paraId="443EE3A4" w14:textId="20637A25" w:rsidR="006C2616" w:rsidRDefault="006C2616" w:rsidP="006C2616">
            <w:r>
              <w:t>I en studie visade resultaten för alkoholkonsumtion, mätt med olika mått, totalt sett på en statistiskt icke-signifikant positiv effekt av behandling [1]</w:t>
            </w:r>
          </w:p>
        </w:tc>
        <w:tc>
          <w:tcPr>
            <w:tcW w:w="2266" w:type="dxa"/>
          </w:tcPr>
          <w:p w14:paraId="3BAFF13B" w14:textId="0D6E4BFC" w:rsidR="006C2616" w:rsidRDefault="00F90A6F" w:rsidP="006C2616">
            <w:r>
              <w:t>Korrigering i rapport ej utförd</w:t>
            </w:r>
          </w:p>
        </w:tc>
      </w:tr>
    </w:tbl>
    <w:p w14:paraId="6CC0A8C2" w14:textId="77777777" w:rsidR="006C2616" w:rsidRDefault="006C2616"/>
    <w:sectPr w:rsidR="006C2616" w:rsidSect="006C2616">
      <w:headerReference w:type="default" r:id="rId7"/>
      <w:pgSz w:w="11906" w:h="16838"/>
      <w:pgMar w:top="2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5C42" w14:textId="77777777" w:rsidR="006C2616" w:rsidRDefault="006C2616" w:rsidP="006C2616">
      <w:pPr>
        <w:spacing w:after="0" w:line="240" w:lineRule="auto"/>
      </w:pPr>
      <w:r>
        <w:separator/>
      </w:r>
    </w:p>
  </w:endnote>
  <w:endnote w:type="continuationSeparator" w:id="0">
    <w:p w14:paraId="3A93F47F" w14:textId="77777777" w:rsidR="006C2616" w:rsidRDefault="006C2616" w:rsidP="006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0295" w14:textId="77777777" w:rsidR="006C2616" w:rsidRDefault="006C2616" w:rsidP="006C2616">
      <w:pPr>
        <w:spacing w:after="0" w:line="240" w:lineRule="auto"/>
      </w:pPr>
      <w:r>
        <w:separator/>
      </w:r>
    </w:p>
  </w:footnote>
  <w:footnote w:type="continuationSeparator" w:id="0">
    <w:p w14:paraId="5EA6811F" w14:textId="77777777" w:rsidR="006C2616" w:rsidRDefault="006C2616" w:rsidP="006C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40DD" w14:textId="77777777" w:rsidR="006C2616" w:rsidRPr="00E1635B" w:rsidRDefault="006C2616" w:rsidP="006C2616">
    <w:pPr>
      <w:pStyle w:val="Sidhuvud"/>
      <w:tabs>
        <w:tab w:val="right" w:pos="8503"/>
      </w:tabs>
      <w:spacing w:before="160"/>
      <w:ind w:left="4536"/>
      <w:rPr>
        <w:rFonts w:ascii="Calibri" w:hAnsi="Calibri" w:cs="Calibri"/>
      </w:rPr>
    </w:pPr>
    <w:r w:rsidRPr="00971FD7">
      <w:rPr>
        <w:b/>
        <w:noProof/>
        <w:sz w:val="32"/>
        <w:szCs w:val="32"/>
        <w:lang w:eastAsia="sv-SE"/>
      </w:rPr>
      <w:drawing>
        <wp:anchor distT="0" distB="0" distL="114300" distR="114300" simplePos="0" relativeHeight="251659264" behindDoc="1" locked="0" layoutInCell="1" allowOverlap="1" wp14:anchorId="681F3340" wp14:editId="0FFE1DB5">
          <wp:simplePos x="0" y="0"/>
          <wp:positionH relativeFrom="column">
            <wp:posOffset>-3175</wp:posOffset>
          </wp:positionH>
          <wp:positionV relativeFrom="paragraph">
            <wp:posOffset>99060</wp:posOffset>
          </wp:positionV>
          <wp:extent cx="652145" cy="838200"/>
          <wp:effectExtent l="0" t="0" r="0" b="0"/>
          <wp:wrapTight wrapText="bothSides">
            <wp:wrapPolygon edited="0">
              <wp:start x="8833" y="0"/>
              <wp:lineTo x="0" y="9327"/>
              <wp:lineTo x="0" y="11782"/>
              <wp:lineTo x="8203" y="21109"/>
              <wp:lineTo x="8833" y="21109"/>
              <wp:lineTo x="11988" y="21109"/>
              <wp:lineTo x="12619" y="21109"/>
              <wp:lineTo x="20822" y="11782"/>
              <wp:lineTo x="20822" y="9818"/>
              <wp:lineTo x="20191" y="7855"/>
              <wp:lineTo x="11988" y="0"/>
              <wp:lineTo x="8833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sv-SE"/>
      </w:rPr>
      <w:t>Erratalista</w:t>
    </w:r>
    <w:r>
      <w:rPr>
        <w:rStyle w:val="Sidnummer"/>
      </w:rPr>
      <w:tab/>
    </w:r>
    <w:r w:rsidRPr="00D021F6">
      <w:rPr>
        <w:rStyle w:val="Sidnummer"/>
        <w:rFonts w:cstheme="minorHAnsi"/>
        <w:sz w:val="24"/>
      </w:rPr>
      <w:fldChar w:fldCharType="begin"/>
    </w:r>
    <w:r w:rsidRPr="00D021F6">
      <w:rPr>
        <w:rStyle w:val="Sidnummer"/>
        <w:rFonts w:cstheme="minorHAnsi"/>
        <w:sz w:val="24"/>
      </w:rPr>
      <w:instrText>PAGE   \* MERGEFORMAT</w:instrText>
    </w:r>
    <w:r w:rsidRPr="00D021F6">
      <w:rPr>
        <w:rStyle w:val="Sidnummer"/>
        <w:rFonts w:cstheme="minorHAnsi"/>
        <w:sz w:val="24"/>
      </w:rPr>
      <w:fldChar w:fldCharType="separate"/>
    </w:r>
    <w:r>
      <w:rPr>
        <w:rStyle w:val="Sidnummer"/>
        <w:rFonts w:cstheme="minorHAnsi"/>
      </w:rPr>
      <w:t>1</w:t>
    </w:r>
    <w:r w:rsidRPr="00D021F6">
      <w:rPr>
        <w:rStyle w:val="Sidnummer"/>
        <w:rFonts w:cstheme="minorHAnsi"/>
        <w:sz w:val="24"/>
      </w:rPr>
      <w:fldChar w:fldCharType="end"/>
    </w:r>
    <w:r w:rsidRPr="00D021F6">
      <w:rPr>
        <w:rStyle w:val="Sidnummer"/>
        <w:rFonts w:cstheme="minorHAnsi"/>
        <w:sz w:val="24"/>
      </w:rPr>
      <w:t xml:space="preserve"> (</w:t>
    </w:r>
    <w:r w:rsidRPr="00D021F6">
      <w:rPr>
        <w:rStyle w:val="Sidnummer"/>
        <w:rFonts w:cstheme="minorHAnsi"/>
        <w:sz w:val="24"/>
      </w:rPr>
      <w:fldChar w:fldCharType="begin"/>
    </w:r>
    <w:r w:rsidRPr="00D021F6">
      <w:rPr>
        <w:rStyle w:val="Sidnummer"/>
        <w:rFonts w:cstheme="minorHAnsi"/>
        <w:sz w:val="24"/>
      </w:rPr>
      <w:instrText xml:space="preserve"> NUMPAGES   \* MERGEFORMAT </w:instrText>
    </w:r>
    <w:r w:rsidRPr="00D021F6">
      <w:rPr>
        <w:rStyle w:val="Sidnummer"/>
        <w:rFonts w:cstheme="minorHAnsi"/>
        <w:sz w:val="24"/>
      </w:rPr>
      <w:fldChar w:fldCharType="separate"/>
    </w:r>
    <w:r>
      <w:rPr>
        <w:rStyle w:val="Sidnummer"/>
        <w:rFonts w:cstheme="minorHAnsi"/>
      </w:rPr>
      <w:t>2</w:t>
    </w:r>
    <w:r w:rsidRPr="00D021F6">
      <w:rPr>
        <w:rStyle w:val="Sidnummer"/>
        <w:rFonts w:cstheme="minorHAnsi"/>
        <w:sz w:val="24"/>
      </w:rPr>
      <w:fldChar w:fldCharType="end"/>
    </w:r>
    <w:r w:rsidRPr="00D021F6">
      <w:rPr>
        <w:rStyle w:val="Sidnummer"/>
        <w:rFonts w:cstheme="minorHAnsi"/>
        <w:sz w:val="24"/>
      </w:rPr>
      <w:t>)</w:t>
    </w:r>
  </w:p>
  <w:p w14:paraId="744946C1" w14:textId="77777777" w:rsidR="006C2616" w:rsidRDefault="006C26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16"/>
    <w:rsid w:val="002F7AC6"/>
    <w:rsid w:val="004227C4"/>
    <w:rsid w:val="006C2616"/>
    <w:rsid w:val="00781728"/>
    <w:rsid w:val="00871335"/>
    <w:rsid w:val="009F28A7"/>
    <w:rsid w:val="00B40C8C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B218"/>
  <w15:chartTrackingRefBased/>
  <w15:docId w15:val="{610EDFBC-C8EB-4985-9D62-954CB96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2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unhideWhenUsed/>
    <w:rsid w:val="006C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5"/>
    <w:rsid w:val="006C2616"/>
  </w:style>
  <w:style w:type="paragraph" w:styleId="Sidfot">
    <w:name w:val="footer"/>
    <w:basedOn w:val="Normal"/>
    <w:link w:val="SidfotChar"/>
    <w:uiPriority w:val="99"/>
    <w:unhideWhenUsed/>
    <w:rsid w:val="006C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2616"/>
  </w:style>
  <w:style w:type="character" w:styleId="Sidnummer">
    <w:name w:val="page number"/>
    <w:basedOn w:val="Standardstycketeckensnitt"/>
    <w:uiPriority w:val="5"/>
    <w:semiHidden/>
    <w:rsid w:val="006C2616"/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6C26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261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6C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1">
    <w:name w:val="Grid Table 4 Accent 1"/>
    <w:basedOn w:val="Normaltabell"/>
    <w:uiPriority w:val="49"/>
    <w:rsid w:val="006C26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9F2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F2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u.se/3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1741</Characters>
  <Application>Microsoft Office Word</Application>
  <DocSecurity>0</DocSecurity>
  <Lines>102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Erratalista</dc:title>
  <dc:subject/>
  <dc:creator>SBU1@sbu.se</dc:creator>
  <cp:keywords/>
  <dc:description/>
  <cp:lastModifiedBy>Irini Åberg</cp:lastModifiedBy>
  <cp:revision>7</cp:revision>
  <dcterms:created xsi:type="dcterms:W3CDTF">2024-05-02T13:12:00Z</dcterms:created>
  <dcterms:modified xsi:type="dcterms:W3CDTF">2024-05-02T13:40:00Z</dcterms:modified>
</cp:coreProperties>
</file>